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b w:val="1"/>
          <w:u w:val="single"/>
        </w:rPr>
      </w:pPr>
      <w:r w:rsidDel="00000000" w:rsidR="00000000" w:rsidRPr="00000000">
        <w:rPr>
          <w:b w:val="1"/>
          <w:u w:val="single"/>
          <w:rtl w:val="0"/>
        </w:rPr>
        <w:t xml:space="preserve">Kisha është komunitet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"Sepse, sikurse në një trup kemi shumë gjymtyrë dhe të gjitha gjymtyrët nuk kanë të njëjtën funksion,kështu edhe ne, megjithëse jemi shumë, jemi një trup në Krishtin dhe secili jemi gjymtyrë të njëri-tjetrit."</w:t>
      </w:r>
      <w:r w:rsidDel="00000000" w:rsidR="00000000" w:rsidRPr="00000000">
        <w:rPr>
          <w:rtl w:val="0"/>
        </w:rPr>
        <w:t xml:space="preserve"> Romakëve 12: 4- 5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Familja e Perëndisë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 të krishterë jemi anëtarë të familjes së Perëndisë (Efesianëve 2:19). Në këtë epokë, familja e Perëndisë në tokë është kisha (1 Timoteut 3:15). Si anëtarë të familjes së tij ne të gjithë i përkasim njëri-tjetrit. Nuk është e domosdoshme të jesh një anëtar formal i një kishe të caktuar (të aftë të votosh në mbledhjet e kishave etj.) që t'i përkasësh familjes së Perëndisë. Është e nevojshme vetëm ta keni dorëzuar jetën tuaj te Krishti. Si anëtarësimi formal i kishës dhe pagëzimi i besimtarit janë thjesht një njohje e jashtme e realitetit, që një person tashmë ka një marrëdhënie me Perëndinë nëpërmjet Jezu Krishtit. Si pjesëtarë të familjes së tij, ne i përkasim një bashkësie njerëzish anembanë botës, të cilët thirren për ta dashur njëri-tjetrin dhe për t’i bërë mirë njëri-tjetrin (Gjoni 15:12, Galatasve 6:10).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Një Trup, Një Kre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1 Korintasve 12: 12-31.</w:t>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Pse është figura e trupit të njeriut një përshkrim i mirë i kishës?</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spacing w:line="36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Kisha shpesh përshkruhet si 'trupi i Krishtit'. Çdo i krishterë është pjesë e tij. Ne i përkasim njëri-tjetrit dhe secili ka një rol të veçantë për të luajtur. Trupi i Krishtit nuk ka pjesë këmbimi! Kremtimi i Darkës së Zotit, ose Kungimi, simbolizon unitetin e trupit të Krishtit (1 Korintasve 10: 16-17).</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Efesianëve 1: 22-23 dhe Kolosianëve 1:18.</w:t>
      </w:r>
    </w:p>
    <w:p w:rsidR="00000000" w:rsidDel="00000000" w:rsidP="00000000" w:rsidRDefault="00000000" w:rsidRPr="00000000">
      <w:pPr>
        <w:contextualSpacing w:val="0"/>
        <w:rPr/>
      </w:pPr>
      <w:r w:rsidDel="00000000" w:rsidR="00000000" w:rsidRPr="00000000">
        <w:rPr>
          <w:rtl w:val="0"/>
        </w:rPr>
        <w:t xml:space="preserve">Duke vazhduar pamjen e kishës si trupi i Krishtit, Shkrimet bëjnë të qartë se Krishti është kreu. Kjo mund të duket e qartë, por le të marrim një moment për të shqyrtuar se çfarë do të thotë kjo. Krishti është plotësisht i ngarkuar për kishën e tij. Ne jemi të gjithë shërbëtorët </w:t>
      </w:r>
      <w:r w:rsidDel="00000000" w:rsidR="00000000" w:rsidRPr="00000000">
        <w:rPr>
          <w:i w:val="1"/>
          <w:rtl w:val="0"/>
        </w:rPr>
        <w:t xml:space="preserve">e tij</w:t>
      </w:r>
      <w:r w:rsidDel="00000000" w:rsidR="00000000" w:rsidRPr="00000000">
        <w:rPr>
          <w:rtl w:val="0"/>
        </w:rPr>
        <w:t xml:space="preserve">. Nëse trupi është i shëndetshëm atëherë të gjithë do t'i bindemi urdhrave të kreut tonë; Ne do të lëvizim së bashku në unitetin e zemrës dhe qëllimit, dhe ne do të përmbushim gjithçka që </w:t>
      </w:r>
      <w:r w:rsidDel="00000000" w:rsidR="00000000" w:rsidRPr="00000000">
        <w:rPr>
          <w:i w:val="1"/>
          <w:rtl w:val="0"/>
        </w:rPr>
        <w:t xml:space="preserve">ai</w:t>
      </w:r>
      <w:r w:rsidDel="00000000" w:rsidR="00000000" w:rsidRPr="00000000">
        <w:rPr>
          <w:rtl w:val="0"/>
        </w:rPr>
        <w:t xml:space="preserve"> dëshiron! Asnjë nga skemat e të ligut nuk mund të qëndrojë kundër një kishe si kjo! Vini re paralajmërimin kundër mësuesve të rremë që kanë 'humbur lidhjen me kreun' (Kolosianëve 2: 18-19).</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Uniteti</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Gjoni 17: 20-23.</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Këtu Jezusi lutet për të gjithë besimtarët, që ata të jenë një, ashtu si Perëndia Atë dhe Perëndia Birë janë një. Ai na tregon se, aty ku kisha është e bashkuar, vepron si dëshmi për të huajt se mesazhi i tij është i vërtetë. Kur shohim realitetin e kishës në tokë shohim shumë ndarje! Sidoqoftë, e dimë se Kreu ynë dëshiron unitet dhe ata që nënshtrohen tek Kreu, do ta njohin unitetin e tyre me të gjithë të krishterët e tjerë, madje edhe në mes të shumëllojshmërisë së madhe! Çdo i krishterë është pjesë e familjes universale të Perëndisë, pavarësisht nga emërtimi ose kisha ku i përkasin. (Shënim: Megjithatë, nuk kemi asnjë unitet me kultet e rreme që vetëm pretendojnë se adhurojnë Jezusin).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nivelin e kishës lokale, dëshira e Krishtit për ne që të jemi të bashkuar përbën një ndryshim shumë praktik. Lexo Efesianëve 4: 1-6.</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Cili duhet të jetë qëndrimi ynë ndaj besimtarëve të tjerë në kishën tonë nëse jetojmë për t'i pëlqyer Krishtit?</w:t>
      </w:r>
    </w:p>
    <w:p w:rsidR="00000000" w:rsidDel="00000000" w:rsidP="00000000" w:rsidRDefault="00000000" w:rsidRPr="00000000">
      <w:pPr>
        <w:contextualSpacing w:val="0"/>
        <w:rPr/>
      </w:pPr>
      <w:r w:rsidDel="00000000" w:rsidR="00000000" w:rsidRPr="00000000">
        <w:rPr>
          <w:rtl w:val="0"/>
        </w:rPr>
        <w:t xml:space="preserve">Zgjidhni </w:t>
      </w:r>
      <w:r w:rsidDel="00000000" w:rsidR="00000000" w:rsidRPr="00000000">
        <w:rPr>
          <w:i w:val="1"/>
          <w:rtl w:val="0"/>
        </w:rPr>
        <w:t xml:space="preserve">një</w:t>
      </w:r>
      <w:r w:rsidDel="00000000" w:rsidR="00000000" w:rsidRPr="00000000">
        <w:rPr>
          <w:rtl w:val="0"/>
        </w:rPr>
        <w:t xml:space="preserve"> mundësi:</w:t>
      </w:r>
    </w:p>
    <w:p w:rsidR="00000000" w:rsidDel="00000000" w:rsidP="00000000" w:rsidRDefault="00000000" w:rsidRPr="00000000">
      <w:pPr>
        <w:contextualSpacing w:val="0"/>
        <w:rPr>
          <w:sz w:val="32"/>
          <w:szCs w:val="32"/>
        </w:rPr>
      </w:pPr>
      <w:r w:rsidDel="00000000" w:rsidR="00000000" w:rsidRPr="00000000">
        <w:rPr>
          <w:rtl w:val="0"/>
        </w:rPr>
        <w:t xml:space="preserve">☐ Të jetë i përulur, i durueshëm dhe falës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Kërkoni të mirën e të tjerëve</w:t>
      </w:r>
    </w:p>
    <w:p w:rsidR="00000000" w:rsidDel="00000000" w:rsidP="00000000" w:rsidRDefault="00000000" w:rsidRPr="00000000">
      <w:pPr>
        <w:contextualSpacing w:val="0"/>
        <w:rPr/>
      </w:pPr>
      <w:r w:rsidDel="00000000" w:rsidR="00000000" w:rsidRPr="00000000">
        <w:rPr>
          <w:rtl w:val="0"/>
        </w:rPr>
        <w:t xml:space="preserve">☐ Shmangni ankimin dhe kundërshtimin</w:t>
      </w:r>
    </w:p>
    <w:p w:rsidR="00000000" w:rsidDel="00000000" w:rsidP="00000000" w:rsidRDefault="00000000" w:rsidRPr="00000000">
      <w:pPr>
        <w:contextualSpacing w:val="0"/>
        <w:rPr/>
      </w:pPr>
      <w:r w:rsidDel="00000000" w:rsidR="00000000" w:rsidRPr="00000000">
        <w:rPr>
          <w:rtl w:val="0"/>
        </w:rPr>
        <w:t xml:space="preserve">☐ Të gjitha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Komunitet I Ngushtë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"...pa hequr dorë nga të mbledhurit bashkë tonin, sikurse kanë zakon disa, por të nxisim njëri-tjetrin, aq më tepër se e shihni ditën që po afrohet." (Hebrenjve 10:25).</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Ekziston një fuqi e madhe në një bashkësi të vërtetë të krishterë. Në kulturën e përgjithshme sot njerëzit shpesh jetojnë shumë të ndarë, jetë të izoluar. Kur përballen me një krizë, shpesh nuk kanë ku të shkojnë për mbështetje. Pra, çiftet ndahen, familjet bien dhe rrënohen. Kur kisha funksionon siç duhet, pamja është shumë e ndryshme: 'Gëzohuni me ata që gëzohen; Mbaj zi për ata që mbajnë zi "(Romakëve 12:15); 'Secili prej jush duhet të shikojë jo vetëm interesat tuaja, por edhe interesat e të tjerëve' (Filipianëve 2: 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Thjesht takimi rregullisht dhe ndarja e jetëve tona së bashku në një atmosferë hiri, pranimi dhe mbështetjeje mund të forcojë dhe transformojë jetën tonë. Mund të jemi të sinqertë për dobësitë tona për shkak të pranimit të Krishtit (Romakëve 15: 7). "Pikat tona të forta krijojnë konkurrencë, por dobësitë tona krijojnë bashkësi." (Rick ëarren, The Purpose Driven Life, faqe 277). Vendi i komunitetit për të na ndihmuar të rritemi personalisht dhe shpirtërisht do të hulumtohet më tej në modulin E5.7 Jeta e Trupit - Vendi i Rritjes.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Dhuratat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1 Pjetrit 4:10.</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Lexoni këtë varg në kontekstin e tij, 1 Pjetrit 4: 7-11. Të gjithë ne kemi dhurata, talente, aftësi që mund t'i përdorim për t'i shërbyer të tjerëve. Fjalët 'shërbëtor' dhe 'shërbesë' gjenden në vende të ndryshme të Biblës, dhe në përgjithësi ato nënkuptojnë 'të shërbejmë' ose 'shërbim'. Krishti ka thirrur secilin prej nesh që të jemi shërbëtorët e tij dhe t'i shërbejmë njëri-tjetrit në dashuri (shih Galatasve 5:13). Kjo është një pjesë e rëndësishme e qëllimit që ai ka për jetën tonë. Nuk mund ta zbulojmë jetën e plotë që Jezusi na ka premtuar, përveçse duke jetuar për t'i shërbyer të tjerëve (shih Gjoni 10:10, Efesianëve 2:10).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Lexoni Romakëve 12: 4-8 dhe 1 Korintasve 12: 1-11, 27-31; 14:12.</w:t>
      </w:r>
    </w:p>
    <w:p w:rsidR="00000000" w:rsidDel="00000000" w:rsidP="00000000" w:rsidRDefault="00000000" w:rsidRPr="00000000">
      <w:pPr>
        <w:contextualSpacing w:val="0"/>
        <w:rPr/>
      </w:pPr>
      <w:r w:rsidDel="00000000" w:rsidR="00000000" w:rsidRPr="00000000">
        <w:rPr>
          <w:i w:val="1"/>
          <w:rtl w:val="0"/>
        </w:rPr>
        <w:t xml:space="preserve">Pyetje</w:t>
      </w:r>
      <w:r w:rsidDel="00000000" w:rsidR="00000000" w:rsidRPr="00000000">
        <w:rPr>
          <w:rtl w:val="0"/>
        </w:rPr>
        <w:t xml:space="preserve">: Pse janë dhënë dhuratat ose manifestimet e Shpirtit të Shenjtë?</w:t>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Në këto pasazhe përmenden shumë dhurata dhe aftësi. Por këto lista janë vetëm shembuj; Ato nuk kanë për qëllim të jenë gjithëpërfshirës apo të plotë. (Shqyrtoni disa shembuj të tjerë: muzika, këndimi, shërbimi i fëmijëve etj.) Ka dhurata themelore, më 'natyrale' që mund t'i përdorin të gjithë, si duke shërbyer ose duke inkurajuar, dhe ka dhurata specifike që Fryma e Shenjtë i jep për ndërtimin e kishës, si profecia apo shërimi. Dhuratat shpirtërore janë vepra e Shpirtit të Shenjtë dhe ai u jep atyre njerëzve të veçantë si ai zgjedh (1 Korintasve 12:11). Megjithatë, dëshirat tona mund të luajnë gjithashtu një rol: "Por kërkoni me zemër të zjarrtë dhuntitë më të mira." (1 Korintasve 12:31). Nëse kërkoni ndonjë dhuratë të veçantë ju duhet të jeni të nënshtruar ndaj vullnetit të Perëndisë - mund të jeni i sigurt për një përgjigje negative nëse kërkoni me motive të papastra, për shembull, për lavdinë tuaj.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Zbulimi i dhuratave tuaja është një proces. Dhe dhuratat që Perëndia ju jep ka shumë të ngjarë të ndryshojnë me kalimin e kohës. Për shembull, dhuratat për të shërbyer, ndihmuar dhe inkurajuar ka të ngjarë të jenë mënyrat e para në të cilat Perëndia ju përdor. Ndërsa rriteni në besimin tuaj, Perëndia mund t'ju japë dhurata të tjera si mësimdhënie dhe udhëheqje. Dhuratat kanë tendencë të dalin me kalimin e kohës, dhe ju nuk mund t'i njihni ato në fillim. Përfitoni nga mundësitë që keni në grupin tuaj qelizor. Udhëheqësi juaj qelizor duhet të ju lejojë shumë mundësi për të eksperimentuar dhe për të provuar. Kjo është shpesh mënyra më e mirë për të zbuluar dhuratat tuaja. Shpesh, të tjerët do të njohin dhuratat tuaja në fusha të caktuara para jush- mbani shënime nga reagimet nga bashkëbesimtarët tuaj.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Një shënim për kujdes: Dhuratat shpirtërore mund të abuzohen (ose të falsifikohen). Duhet të kujtojmë se "frymërat e profetëve u nënshtrohen profetëve" (1 Korintasve 14:32). Të përdorura siç duhet, dhuratat shpirtërore gjithmonë do të ndërtojnë ata që i marrin. Ata që marrin shërbim kurrë nuk duhet të ndjehen të ngacmuar, të shfrytëzuar apo të kontrolluar. Nëse dikush ndan një profeci (një fjalë nga Perëndia, jo domosdoshmërisht duke bërë ndonjë parashikim të ardhshëm), pjesa tjetër e grupit duhet të "peshojë me kujdes atë që thuhet" (1 Korintasve 14:29), veçanërisht kundër standardit të fjalës së shkruar të Perëndisë. Shpirti i Perëndisë nuk do të kundërshtojë kurrë fjalën e tij!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Dashuria</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Lexo 1 Korintasve 13: 1-3.</w:t>
      </w:r>
    </w:p>
    <w:p w:rsidR="00000000" w:rsidDel="00000000" w:rsidP="00000000" w:rsidRDefault="00000000" w:rsidRPr="00000000">
      <w:pPr>
        <w:contextualSpacing w:val="0"/>
        <w:rPr/>
      </w:pPr>
      <w:r w:rsidDel="00000000" w:rsidR="00000000" w:rsidRPr="00000000">
        <w:rPr>
          <w:rtl w:val="0"/>
        </w:rPr>
        <w:t xml:space="preserve">Ky pasazh e bën shumë të qartë se pa dashuri, të gjitha dhuratat tona, shërbimi, puna e madhe dhe sakrifica janë të pavlefshme! Urdhri i Krishtit për ta dashur njëri-tjetrin si ai na ka dashur është parimi udhëheqës për të gjitha marrëdhëniet tona brenda kishës. Dashuria është 'ngjitësi' që na lidh së bashku. Nëse e duam njëri-tjetrin me dashurinë e Krishtit, nuk mund të urrejmë, injorojmë ose keqtrajtojmë njëri-tjetrin. Në vend të kësaj, ne do të jemi të shqetësuar për njëri-tjetrin dhe do të kërkojmë të mirën e njëri-tjetrit. Dhiata e Re është plot përshkrime se si duhet t'i trajtojmë bashkëbesimtarët në kishë.</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Këtu janë vetëm dy shembuj:</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"Mos bëni asgjë për rivalitet as për mendjemadhësi, por me përulësi, secili ta çmojë tjetrin më shumë se vetveten.Mos mendojë secili për interesin e vet, por edhe atë të të tjerëve.»Filipianëve 2: 3-4</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"Ne </w:t>
      </w:r>
      <w:r w:rsidDel="00000000" w:rsidR="00000000" w:rsidRPr="00000000">
        <w:rPr>
          <w:i w:val="1"/>
          <w:rtl w:val="0"/>
        </w:rPr>
        <w:t xml:space="preserve">e</w:t>
      </w:r>
      <w:r w:rsidDel="00000000" w:rsidR="00000000" w:rsidRPr="00000000">
        <w:rPr>
          <w:rtl w:val="0"/>
        </w:rPr>
        <w:t xml:space="preserve"> duam atë, sepse ai na deshi </w:t>
      </w:r>
      <w:r w:rsidDel="00000000" w:rsidR="00000000" w:rsidRPr="00000000">
        <w:rPr>
          <w:i w:val="1"/>
          <w:rtl w:val="0"/>
        </w:rPr>
        <w:t xml:space="preserve">i</w:t>
      </w:r>
      <w:r w:rsidDel="00000000" w:rsidR="00000000" w:rsidRPr="00000000">
        <w:rPr>
          <w:rtl w:val="0"/>
        </w:rPr>
        <w:t xml:space="preserve"> pari. Po të thotë dikush: ''Unë </w:t>
      </w:r>
      <w:r w:rsidDel="00000000" w:rsidR="00000000" w:rsidRPr="00000000">
        <w:rPr>
          <w:i w:val="1"/>
          <w:rtl w:val="0"/>
        </w:rPr>
        <w:t xml:space="preserve">e</w:t>
      </w:r>
      <w:r w:rsidDel="00000000" w:rsidR="00000000" w:rsidRPr="00000000">
        <w:rPr>
          <w:rtl w:val="0"/>
        </w:rPr>
        <w:t xml:space="preserve"> dua Perëndinë'' dhe urren vëllanë </w:t>
      </w:r>
      <w:r w:rsidDel="00000000" w:rsidR="00000000" w:rsidRPr="00000000">
        <w:rPr>
          <w:i w:val="1"/>
          <w:rtl w:val="0"/>
        </w:rPr>
        <w:t xml:space="preserve">e</w:t>
      </w:r>
      <w:r w:rsidDel="00000000" w:rsidR="00000000" w:rsidRPr="00000000">
        <w:rPr>
          <w:rtl w:val="0"/>
        </w:rPr>
        <w:t xml:space="preserve"> vet, është gënjeshtar; sepse ai që nuk do vëllanë </w:t>
      </w:r>
      <w:r w:rsidDel="00000000" w:rsidR="00000000" w:rsidRPr="00000000">
        <w:rPr>
          <w:i w:val="1"/>
          <w:rtl w:val="0"/>
        </w:rPr>
        <w:t xml:space="preserve">e</w:t>
      </w:r>
      <w:r w:rsidDel="00000000" w:rsidR="00000000" w:rsidRPr="00000000">
        <w:rPr>
          <w:rtl w:val="0"/>
        </w:rPr>
        <w:t xml:space="preserve"> vet të cilin </w:t>
      </w:r>
      <w:r w:rsidDel="00000000" w:rsidR="00000000" w:rsidRPr="00000000">
        <w:rPr>
          <w:i w:val="1"/>
          <w:rtl w:val="0"/>
        </w:rPr>
        <w:t xml:space="preserve">e</w:t>
      </w:r>
      <w:r w:rsidDel="00000000" w:rsidR="00000000" w:rsidRPr="00000000">
        <w:rPr>
          <w:rtl w:val="0"/>
        </w:rPr>
        <w:t xml:space="preserve"> sheh, si mund të dojë Perëndinë, që nuk </w:t>
      </w:r>
      <w:r w:rsidDel="00000000" w:rsidR="00000000" w:rsidRPr="00000000">
        <w:rPr>
          <w:i w:val="1"/>
          <w:rtl w:val="0"/>
        </w:rPr>
        <w:t xml:space="preserve">e</w:t>
      </w:r>
      <w:r w:rsidDel="00000000" w:rsidR="00000000" w:rsidRPr="00000000">
        <w:rPr>
          <w:rtl w:val="0"/>
        </w:rPr>
        <w:t xml:space="preserve"> sheh?he ky është urdhërimi që kemi marrë nga ai: ai që do Perëndinë, të dojë edhe vëllanë e vet.” 1 Gjonit 4: 19-21</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 Kur ne kemi dashuri të sinqertë për njëri-tjetrin, bashkësia e kishës është me të vërtetë një vend i mirë për të qenë dhe kjo dashuri është gjithashtu prova më e mirë për të huajt se ungjilli është i vërtetë dhe se ne vërtetë i përkasim Jezu Krishtit, Birit të Perëndisë.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Shkruani Gjonin 13: 34-35.</w:t>
      </w:r>
    </w:p>
    <w:p w:rsidR="00000000" w:rsidDel="00000000" w:rsidP="00000000" w:rsidRDefault="00000000" w:rsidRPr="00000000">
      <w:pPr>
        <w:spacing w:line="360" w:lineRule="auto"/>
        <w:contextualSpacing w:val="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sectPr>
      <w:headerReference r:id="rId5" w:type="default"/>
      <w:footerReference r:id="rId6" w:type="default"/>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Shpresë e gjalle- Pista pajisëse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lang w:val="en_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